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CC3B" w14:textId="4515A992" w:rsidR="008D157C" w:rsidRPr="008D157C" w:rsidRDefault="008D157C">
      <w:pPr>
        <w:rPr>
          <w:b/>
          <w:bCs/>
          <w:sz w:val="28"/>
          <w:szCs w:val="28"/>
        </w:rPr>
      </w:pPr>
      <w:r w:rsidRPr="008D157C">
        <w:rPr>
          <w:b/>
          <w:bCs/>
          <w:sz w:val="28"/>
          <w:szCs w:val="28"/>
        </w:rPr>
        <w:t xml:space="preserve">Mobile Visitors Center Trailer for Queen Anne’s County, MD </w:t>
      </w:r>
    </w:p>
    <w:p w14:paraId="13AA2985" w14:textId="47E7A81B" w:rsidR="007B718D" w:rsidRPr="008D157C" w:rsidRDefault="008D157C">
      <w:pPr>
        <w:rPr>
          <w:b/>
          <w:bCs/>
          <w:sz w:val="24"/>
          <w:szCs w:val="24"/>
        </w:rPr>
      </w:pPr>
      <w:r w:rsidRPr="008D157C">
        <w:rPr>
          <w:b/>
          <w:bCs/>
          <w:sz w:val="24"/>
          <w:szCs w:val="24"/>
        </w:rPr>
        <w:t>RFP Questions and Answers</w:t>
      </w:r>
      <w:r w:rsidR="00FF33C9">
        <w:rPr>
          <w:b/>
          <w:bCs/>
          <w:sz w:val="24"/>
          <w:szCs w:val="24"/>
        </w:rPr>
        <w:t xml:space="preserve"> </w:t>
      </w:r>
      <w:r w:rsidR="00104D1B">
        <w:rPr>
          <w:b/>
          <w:bCs/>
          <w:sz w:val="24"/>
          <w:szCs w:val="24"/>
        </w:rPr>
        <w:tab/>
      </w:r>
    </w:p>
    <w:p w14:paraId="3D5BF73F" w14:textId="77777777" w:rsidR="00206AD4" w:rsidRDefault="00206AD4"/>
    <w:p w14:paraId="34D14CAF" w14:textId="77777777" w:rsidR="00FF33C9" w:rsidRDefault="008D157C" w:rsidP="00FF33C9">
      <w:r>
        <w:t xml:space="preserve">1. </w:t>
      </w:r>
      <w:r w:rsidR="00FF33C9">
        <w:t>Unfortunately, we don't have the capability for the digital displays and touchscreen kiosks or the rotating exhibit displays. Is that a deal breaker?</w:t>
      </w:r>
    </w:p>
    <w:p w14:paraId="75D07779" w14:textId="058C752B" w:rsidR="00206AD4" w:rsidRDefault="00206AD4" w:rsidP="00FF33C9">
      <w:r>
        <w:t xml:space="preserve"> </w:t>
      </w:r>
      <w:r w:rsidR="00FF33C9" w:rsidRPr="00FF33C9">
        <w:t>Not a dealbreaker, you can still submit an RFP.</w:t>
      </w:r>
      <w:r w:rsidR="00FF33C9">
        <w:t xml:space="preserve"> </w:t>
      </w:r>
    </w:p>
    <w:p w14:paraId="1C6F51F6" w14:textId="77777777" w:rsidR="00FF33C9" w:rsidRDefault="00FF33C9" w:rsidP="00206AD4"/>
    <w:p w14:paraId="7324CBAB" w14:textId="76A11353" w:rsidR="00206AD4" w:rsidRDefault="00206AD4" w:rsidP="00206AD4">
      <w:r>
        <w:t xml:space="preserve"> </w:t>
      </w:r>
    </w:p>
    <w:sectPr w:rsidR="00206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757"/>
    <w:multiLevelType w:val="hybridMultilevel"/>
    <w:tmpl w:val="35ECEFA8"/>
    <w:lvl w:ilvl="0" w:tplc="E544072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3C102D8"/>
    <w:multiLevelType w:val="hybridMultilevel"/>
    <w:tmpl w:val="AA80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4353">
    <w:abstractNumId w:val="0"/>
  </w:num>
  <w:num w:numId="2" w16cid:durableId="42889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D4"/>
    <w:rsid w:val="00104D1B"/>
    <w:rsid w:val="00206AD4"/>
    <w:rsid w:val="00285D0A"/>
    <w:rsid w:val="006732A5"/>
    <w:rsid w:val="007B718D"/>
    <w:rsid w:val="008D157C"/>
    <w:rsid w:val="00F751F4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81C6"/>
  <w15:chartTrackingRefBased/>
  <w15:docId w15:val="{73FE427E-7C40-4E6B-A54D-B79F4E7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QAC Govt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Plummer</dc:creator>
  <cp:keywords/>
  <dc:description/>
  <cp:lastModifiedBy>April Plummer</cp:lastModifiedBy>
  <cp:revision>5</cp:revision>
  <dcterms:created xsi:type="dcterms:W3CDTF">2025-06-23T16:14:00Z</dcterms:created>
  <dcterms:modified xsi:type="dcterms:W3CDTF">2025-07-14T18:47:00Z</dcterms:modified>
</cp:coreProperties>
</file>